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5-D-5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Pooling Integrationskräfte an 2 Förderschul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Pooling Integrationskräfte an 2 Förderschul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